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Лагерь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Рассеивает грусть пиров веселый шум.
          <w:br/>
              Вчера, за чашей круговою,
          <w:br/>
          Средь братьев полковых, в ней утопив мой ум,
          <w:br/>
              Хотел воскреснуть я душою.
          <w:br/>
          <w:br/>
          Туман полуночный на холмы возлегал;
          <w:br/>
              Шатры над озером дремали,
          <w:br/>
          Лишь мы не знали сна - и пенистый бокал
          <w:br/>
              С весельем буйным осушали.
          <w:br/>
          <w:br/>
          Но что же? Вне себя я тщетно жить хотел:
          <w:br/>
              Вино и Вакха мы хвалили,
          <w:br/>
          Но я безрадостно с друзьями радость пел -
          <w:br/>
              Восторги их мне чужды были.
          <w:br/>
          <w:br/>
          Того не приобресть, что сердцем не дано.
          <w:br/>
              Рок злобный к нам ревниво злобен:
          <w:br/>
          Одну печаль свою, уныние одно
          <w:br/>
              Унылый чувствовать способен!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2021-11-10T09:57:09+03:00</dcterms:created>
  <dcterms:modified xsi:type="dcterms:W3CDTF">2021-11-10T09:57:09+03:00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