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Миновав и решетки и стены,
          <w:br/>
          Оглушенный внезапным свистком,
          <w:br/>
          В ослепительный полдень арены
          <w:br/>
          Он одним вылетает прыжком.
          <w:br/>
          <w:br/>
          И, охвачен неистовым светом,
          <w:br/>
          Под назойливо стонущий джаз,
          <w:br/>
          Перед пестрым встает парапетом,
          <w:br/>
          Как стоял уже тысячу раз.
          <w:br/>
          <w:br/>
          Царь пустыни с косматою гривой,
          <w:br/>
          Повелитель погонь и добыч,
          <w:br/>
          Всходит он на помост терпеливо,
          <w:br/>
          Слыша сзади отщелкнувший бич.
          <w:br/>
          <w:br/>
          И на зыбкой высокой площадке,
          <w:br/>
          Равнодушно сужая зрачки,
          <w:br/>
          Застывает в привычном порядке
          <w:br/>
          Изваянием сонной тоски.
          <w:br/>
          <w:br/>
          Что ему эти смутные тени,
          <w:br/>
          Полукругом ушедшие в мрак?
          <w:br/>
          И глядит он в безмерном презреньи
          <w:br/>
          На притихших в испуге зевак.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2022-03-19T07:47:32+03:00</dcterms:created>
  <dcterms:modified xsi:type="dcterms:W3CDTF">2022-03-19T07:47:32+03:00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