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Лейтмотивы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мечтательно настроен,
          <w:br/>
          Я жизнь мечтаньям предаю.
          <w:br/>
          Я не делец. Не франт. Не воин.
          <w:br/>
          Я лишь пою-пою-пою!
          <w:br/>
          На что мне царства и порфиры?
          <w:br/>
          На что мне та иль эта роль?
          <w:br/>
          За струнной изгородью лиры —
          <w:br/>
          Наикорольнейший король!
          <w:br/>
          На что мне ваших мыслей холод
          <w:br/>
          И политический раздор?
          <w:br/>
          Весенний день горяч и золот, —
          <w:br/>
          И у меня весенний взор!
          <w:br/>
          Благословенны будьте, травы
          <w:br/>
          И воды в зелени оправ!
          <w:br/>
          Виновных нет: все люди правы,
          <w:br/>
          Но больше всех — простивший прав!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2022-03-22T11:06:49+03:00</dcterms:created>
  <dcterms:modified xsi:type="dcterms:W3CDTF">2022-03-22T11:06:49+03:00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