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Леониду Афанасьеву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«У плотины старой мельницы».
          <w:br/>
          Леонид Афанасьев.
          <w:br/>
          Ваши милые мелодии,
          <w:br/>
          Где воспели вы наш сад,
          <w:br/>
          Как волшебные рапсодии —
          <w:br/>
          Души многих вдохновят.
          <w:br/>
          Так любовна и так красочна,
          <w:br/>
          Друг мой, ваша акварель;
          <w:br/>
          Целомудренна и сказочна,
          <w:br/>
          Как на севере апрель.
          <w:br/>
          Если снова на свободе я
          <w:br/>
          Заберусь в мой старый сад,
          <w:br/>
          Приезжайте, — и мелодии
          <w:br/>
          Ваши снова зазвучат!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2022-03-22T09:33:21+03:00</dcterms:created>
  <dcterms:modified xsi:type="dcterms:W3CDTF">2022-03-22T09:33:21+03:00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