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Лесные сумерки — монах
          <w:br/>
           За узорочным часословом,
          <w:br/>
           Горят заставки на листах
          <w:br/>
           Сурьмою в золоте багровом.
          <w:br/>
          <w:br/>
          И богомольно старцы-пни
          <w:br/>
           Внимают звукам часословным…
          <w:br/>
           Заря, задув свои огни,
          <w:br/>
           Тускнеет венчиком иконным.
          <w:br/>
          <w:br/>
          Лесных погостов старожил,
          <w:br/>
           Я молодею в вечер мая,
          <w:br/>
           Как о судьбе того, кто мил,
          <w:br/>
           Над палой пихтою вздыхая.
          <w:br/>
          <w:br/>
          Забвенье светлое тебе
          <w:br/>
           В многопридельном хвойном храме,
          <w:br/>
           По мощной жизни, по борьбе,
          <w:br/>
           Лесными ставшая мощами!
          <w:br/>
          <w:br/>
          Смывает киноварь стволов
          <w:br/>
           Волна финифтяного мрака,
          <w:br/>
           Но строг и вечен часослов
          <w:br/>
           Над котловиною, где рака.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2022-04-23T12:52:07+03:00</dcterms:created>
  <dcterms:modified xsi:type="dcterms:W3CDTF">2022-04-23T12:52:07+03:00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