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Минское шоссе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Прошли года, затягивая шрамы,
          <w:br/>
           как след в песке — касание волны,
          <w:br/>
           и пряничные вяземские храмы
          <w:br/>
           стоят, как будто не было войны.
          <w:br/>
           И незачем сворачивать с дороги
          <w:br/>
           по рытвинам, — проедем ли, бог весть?!
          <w:br/>
           чтоб увидать раненья и ожоги,
          <w:br/>
           которых там, наверное, не счесть.
          <w:br/>
           Прошли года. Легендой стали были.
          <w:br/>
           Цветет земля на сотни верст окрест.
          <w:br/>
           Здесь все пылало. Здесь тебя убили.
          <w:br/>
           И вот я еду мимо этих мест.
          <w:br/>
           И добрый ветер мне ресницы студит,
          <w:br/>
           и дали так открыты и ясны,
          <w:br/>
           как будто вправду никогда не будет
          <w:br/>
           войны…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2022-04-22T04:05:18+03:00</dcterms:created>
  <dcterms:modified xsi:type="dcterms:W3CDTF">2022-04-22T04:05:18+03:00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