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Блестящ и жарок полдень ясный,
          <w:br/>
           Сижу на пне в лесной тени…
          <w:br/>
           Как млеют листья в неге страстной!
          <w:br/>
           Как томно шепчутся они!
          <w:br/>
          <w:br/>
          О прошлом вспомнил я далеком,
          <w:br/>
           Когда меня июльский зной,
          <w:br/>
           Струясь живительным потоком,
          <w:br/>
           Своей разнеживал волной.
          <w:br/>
          <w:br/>
          Я с каждой мошкой, с травкой каждой,
          <w:br/>
           В те годы юные мои,
          <w:br/>
           Томился общею нам жаждой
          <w:br/>
           И наслажденья, и любви.
          <w:br/>
          <w:br/>
          Сегодня те же мне мгновенья
          <w:br/>
           Дарует неба благодать,
          <w:br/>
           И возбужденного томленья
          <w:br/>
           Я приступ чувствую опять.
          <w:br/>
          <w:br/>
          Пою привет хвалебный лету
          <w:br/>
           И солнца знойному лучу…
          <w:br/>
           Но что рождает песню эту,
          <w:br/>
           Восторг иль грусть,— не различу.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2022-04-23T23:16:57+03:00</dcterms:created>
  <dcterms:modified xsi:type="dcterms:W3CDTF">2022-04-23T23:16:57+03:00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