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розам хочу, в тот единственный сад,
          <w:br/>
          Где лучшая в мире стоит из оград,
          <w:br/>
          <w:br/>
          Где статуи помнят меня молодой,
          <w:br/>
          А я их под невскою помню водой.
          <w:br/>
          <w:br/>
          В душистой тиши между царственных лип
          <w:br/>
          Мне мачт корабельных мерещится скрип.
          <w:br/>
          <w:br/>
          И лебедь, как прежде, плывет сквозь века,
          <w:br/>
          Любуясь красой своего двойника.
          <w:br/>
          <w:br/>
          И замертво спят сотни тысяч шагов
          <w:br/>
          Врагов и друзей, друзей и врагов.
          <w:br/>
          <w:br/>
          А шествию теней не видно конца
          <w:br/>
          От вазы гранитной до двери дворца.
          <w:br/>
          <w:br/>
          Там шепчутся белые ночи мои
          <w:br/>
          О чьей-то высокой и тайной любви.
          <w:br/>
          <w:br/>
          И все перламутром и яшмой горит,
          <w:br/>
          Но света источник таинственно скрыт.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2021-11-10T10:19:51+03:00</dcterms:created>
  <dcterms:modified xsi:type="dcterms:W3CDTF">2021-11-10T10:19:51+03:00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