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Летняя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Синие, чистые дали
          <w:br/>
          Между зелёных ветвей
          <w:br/>
          Бело-молочными стали…
          <w:br/>
          Ветер играет смелей.
          <w:br/>
          <w:br/>
          Говор негромкого грома
          <w:br/>
          Глухо рокочет вдали…
          <w:br/>
          Всё ещё веет истома
          <w:br/>
          От неостывшей земли.
          <w:br/>
          <w:br/>
          Птицы кричали и смолкли;
          <w:br/>
          С каждым мгновеньем темней,
          <w:br/>
          В небо выходит не полк ли
          <w:br/>
          Сумрачных, страшных теней.
          <w:br/>
          <w:br/>
          Вновь громовые угрозы,
          <w:br/>
          Молнии резкий зигзаг.
          <w:br/>
          Неба тяжёлые слёзы
          <w:br/>
          Клонят испуганный мак.
          <w:br/>
          <w:br/>
          Ливень, и буря, и где-то
          <w:br/>
          Солнца мелькнувшего луч…
          <w:br/>
          Русское, буйное лето,
          <w:br/>
          Месяцы зноя и туч!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2022-03-19T08:13:50+03:00</dcterms:created>
  <dcterms:modified xsi:type="dcterms:W3CDTF">2022-03-19T08:13:50+03:00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