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 Господнее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«Лето Господнее — благоприятно».
          <w:br/>
           Всходит гость на высокое крыльцо.
          <w:br/>
           Все откроется, что было непонятно.
          <w:br/>
           Видишь в чертах его знакомое лицо?
          <w:br/>
          <w:br/>
          Нам этот год пусть будет високосным,
          <w:br/>
           Белым камнем отмечен этот день.
          <w:br/>
           Все пройдет, что окажется наносным.
          <w:br/>
           Сядет путник под сладостную сень.
          <w:br/>
          <w:br/>
          Сердце вещее мудро веселится:
          <w:br/>
           Знает, о знает, что близится пора.
          <w:br/>
           Гость надолго в доме поселится,
          <w:br/>
           Свет горит до позднего утра.
          <w:br/>
          <w:br/>
          Сладко вести полночные беседы.
          <w:br/>
           Слышит любовь небесные слова.
          <w:br/>
           Утром вместе пойдем мы на победы —
          <w:br/>
           Меч будет остр, надежна тетива.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2022-04-26T19:34:28+03:00</dcterms:created>
  <dcterms:modified xsi:type="dcterms:W3CDTF">2022-04-26T19:34:28+03:00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