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Лиде (Семейству Жуковых)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белых полотенец
          <w:br/>
           На роскошном тюфяке
          <w:br/>
           Дремлет дамочка-младенец
          <w:br/>
           С погремушкою в руке.
          <w:br/>
          <w:br/>
          Ровно месяц эта дама
          <w:br/>
           Существует среди нас.
          <w:br/>
           В ней четыре килограмма,
          <w:br/>
           Это — девочка-алмаз.
          <w:br/>
          <w:br/>
          А теперь, друзья, взгляните
          <w:br/>
           На родителей Наташи:
          <w:br/>
           У нее папаша — Митя,
          <w:br/>
           Лидой звать ее мамашу.
          <w:br/>
          <w:br/>
          Поглядите, поглядите
          <w:br/>
           И бокалы поднимите.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2022-04-24T02:43:21+03:00</dcterms:created>
  <dcterms:modified xsi:type="dcterms:W3CDTF">2022-04-24T02:43:21+03:00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