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Ликорн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Столетний бор. Вечерний сумрак зелен.
          <w:br/>
          Мне щеки нежит мох и мягкий дерн.
          <w:br/>
          Мелькают эльфы. Гномы из расщелин
          <w:br/>
          Гранита смотрят. Крадется ликорн.
          <w:br/>
          Зачем мой дух не волен и не целен!
          <w:br/>
          Зачем в груди пылает ярый горн!
          <w:br/>
          Кто страсть мне присудил? и кем он велел,
          <w:br/>
          Суровый приговор бесстрастных норн?
          <w:br/>
          Свободы! Тишины! Путем знакомым
          <w:br/>
          Сойти в пещеру к празднующим гномам,
          <w:br/>
          Иль с дочерьми Царя Лесного петь,
          <w:br/>
          Иль мирно спать со мхом, с землей, с гранитом…
          <w:br/>
          Нет! голосом жестоким и несытым
          <w:br/>
          Звучит во мне, считая миги, медь.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2022-03-19T09:29:54+03:00</dcterms:created>
  <dcterms:modified xsi:type="dcterms:W3CDTF">2022-03-19T09:29:54+03:00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