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Лиловые лучи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фиолетовые грозы,
          <w:br/>
           Вы — тень алмазной белизны!
          <w:br/>
           Две аметистовые Розы
          <w:br/>
           Сияют с горней вышины.
          <w:br/>
          <w:br/>
          Дымится кровь огнём багровым,
          <w:br/>
           Рубины рдеют винных лоз,
          <w:br/>
           Но я молюсь лучам лиловым,
          <w:br/>
           Пронзившим сердце вечных Роз.
          <w:br/>
          <w:br/>
          И я склоняюсь на ступени,
          <w:br/>
           К лиловым пятнам тёмных плит,
          <w:br/>
           Дождём фиалок и сирени
          <w:br/>
           Во тьме сияющей облит.
          <w:br/>
          <w:br/>
          И храма древние колонны
          <w:br/>
           Горят фиалковым огнём.
          <w:br/>
           Как аметист, глаза бессонны
          <w:br/>
           И сожжены лиловым днём.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2022-04-22T14:53:39+03:00</dcterms:created>
  <dcterms:modified xsi:type="dcterms:W3CDTF">2022-04-22T14:53:39+03:00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