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Лимонное зерно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сырой избушке шорника Лукьяна
          <w:br/>
          Старуха-бабка в донышке стакана
          <w:br/>
          Растила золотистое зерно.
          <w:br/>
          Да, видно, нам не ко двору оно.
          <w:br/>
          <w:br/>
          Лукьян нетрезв, старуха как ребёнок,
          <w:br/>
          И вот однажды пёстренький цыплёнок,
          <w:br/>
          Пища, залез на лавку, на хомут,
          <w:br/>
          Немножко изловчился  — и капут!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2022-03-19T08:43:22+03:00</dcterms:created>
  <dcterms:modified xsi:type="dcterms:W3CDTF">2022-03-19T08:43:22+03:00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