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Лира часов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не свершили урока,
          <w:br/>
          А маятник точно уснул,
          <w:br/>
          Тогда распахнул я широко
          <w:br/>
          Футляр их — и лиру качнул.
          <w:br/>
          <w:br/>
          И, грубо лишенная мира,
          <w:br/>
          Которого столько ждала,
          <w:br/>
          Опять по тюрьме своей лира,
          <w:br/>
          Дрожа и шатаясь, пошла.
          <w:br/>
          <w:br/>
          Но вот уже ходит ровнее,
          <w:br/>
          Вот найден и прежний размах.
          <w:br/>
          . . . . . . . . . . . . . .
          <w:br/>
          О сердце! Когда, леденея,
          <w:br/>
          Ты смертный почувствуешь страх,
          <w:br/>
          <w:br/>
          Найдется ль рука, чтобы лиру
          <w:br/>
          В тебе так же тихо качнуть,
          <w:br/>
          И миру, желанному миру,
          <w:br/>
          Тебя, мое сердце, вернуть?..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2021-11-11T05:33:48+03:00</dcterms:created>
  <dcterms:modified xsi:type="dcterms:W3CDTF">2021-11-11T05:33:48+03:00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