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Листок и человек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 ветки дерева цветущего листок
          <w:br/>
           Упал, от ветерка, в струистый ручеек
          <w:br/>
           И поплыл, поплыл, всё с волнами,
          <w:br/>
           Тихонько, с пеною, кружась;
          <w:br/>
           То между гладкими, душистыми полями,
          <w:br/>
           То над раскатами песков несясь;
          <w:br/>
           Порой чрез древний бор; в потемках, под скалам»;
          <w:br/>
           И уж нельзя бедняжке стать
          <w:br/>
           И потянуться вверх, чтоб хоть на час опять
          <w:br/>
           Быть гостем дерева родного:
          <w:br/>
           Иная для него судьба готова…
          <w:br/>
           Каким еще стихом рассказ мой заверстать?
          <w:br/>
           Листок и человек различны благородством —
          <w:br/>
           Но здесь у обоих в судьбе большое сходство!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2022-04-21T22:25:14+03:00</dcterms:created>
  <dcterms:modified xsi:type="dcterms:W3CDTF">2022-04-21T22:25:14+03:00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