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груди твоей — созвучий
          <w:br/>
           Забьет таинственный родник
          <w:br/>
           И на чело твое из тучи
          <w:br/>
           Снисходит огненный язык;
          <w:br/>
          <w:br/>
          Когда, исполнясь вдохновенья,
          <w:br/>
           Поэт и выспренний посол!
          <w:br/>
           Теснишь души своей виденья
          <w:br/>
           Ты в гармонический глагол —
          <w:br/>
          <w:br/>
          Молниеносными перстами
          <w:br/>
           Ты отверзаешь новый мир
          <w:br/>
           И громозвучными волнами
          <w:br/>
           Кипит, как море, твой клавир;
          <w:br/>
          <w:br/>
          И в этих звуках скоротечных,
          <w:br/>
           На землю брошенных тобой,
          <w:br/>
           Души бессмертной, таинств вечных
          <w:br/>
           Есть отголосок неземной.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2022-04-26T04:53:13+03:00</dcterms:created>
  <dcterms:modified xsi:type="dcterms:W3CDTF">2022-04-26T04:53:13+03:00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