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вступит жизнь в такую пору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вступит жизнь в такую пору,
          <w:br/>
           Когда конец всё ближе к ней,—
          <w:br/>
           Былое умственному взору,
          <w:br/>
           Представши, видится ясней.
          <w:br/>
          <w:br/>
          И как страстей шумела буря,
          <w:br/>
           И как боролась с правдой ложь,—
          <w:br/>
           Седую голову понуря,
          <w:br/>
           Припомнишь всё — и всё поймешь.
          <w:br/>
          <w:br/>
          На прожитое взглянешь прямо,
          <w:br/>
           То с краской счастья, то стыда;
          <w:br/>
           И пред тобой, как панорама,
          <w:br/>
           Проходят дальние года…
          <w:br/>
          <w:br/>
          Так поздней осенью, порою,
          <w:br/>
           Когда летит увядший лист
          <w:br/>
           И, разрежен от мглы и зною,
          <w:br/>
           Спокойный воздух свеж и чист,
          <w:br/>
          <w:br/>
          В часы, когда уж солнце низко,—
          <w:br/>
           На озаренной им земле
          <w:br/>
           Даль подступает к нам так близко,
          <w:br/>
           Так ясно всё, что было в мгле.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2022-04-22T07:45:27+03:00</dcterms:created>
  <dcterms:modified xsi:type="dcterms:W3CDTF">2022-04-22T07:45:27+03:00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