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Ломтик медового месяца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забывай никогда,
          <w:br/>
          как хлещет в пристань вода,
          <w:br/>
          и как воздух упруг —
          <w:br/>
          как спасительный круг.
          <w:br/>
          <w:br/>
          А рядом — чайки галдят,
          <w:br/>
          и яхты в небо глядят,
          <w:br/>
          и тучи вверху летят,
          <w:br/>
          словно стая утят.
          <w:br/>
          <w:br/>
          Пусть же в сердце твоем,
          <w:br/>
          как рыба, бьется живьем
          <w:br/>
          и трепещет обрывок
          <w:br/>
          нашей жизни вдвоем.
          <w:br/>
          <w:br/>
          Пусть слышится устриц хруст,
          <w:br/>
          пусть топорщится куст.
          <w:br/>
          И пусть тебе помогает
          <w:br/>
          страсть, достигшая уст,
          <w:br/>
          <w:br/>
          понять — без помощи слов —
          <w:br/>
          как пена морских валов,
          <w:br/>
          достигая земли,
          <w:br/>
          рождает гребни вдали.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2022-03-17T14:11:27+03:00</dcterms:created>
  <dcterms:modified xsi:type="dcterms:W3CDTF">2022-03-17T14:11:27+03:00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