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Лондонцам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Двадцать четвертую драму Шекспира
          <w:br/>
          Пишет время бесстрастной рукой.
          <w:br/>
          Сами участники чумного пира,
          <w:br/>
          Лучше мы Гамлета, Цезаря, Лира
          <w:br/>
          Будем читать над свинцовой рекой;
          <w:br/>
          Лучше сегодня голубку Джульетту
          <w:br/>
          С пеньем и факелом в гроб провожать,
          <w:br/>
          Лучше заглядывать в окна к Макбету,
          <w:br/>
          Вместе с наемным убийцей дрожать,—
          <w:br/>
          Только не эту, не эту, не эту,
          <w:br/>
          Эту уже мы не в силах читать!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2021-11-11T04:57:25+03:00</dcterms:created>
  <dcterms:modified xsi:type="dcterms:W3CDTF">2021-11-11T04:57:25+03:00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