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Лошадка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бегаем вокруг двора,
          <w:br/>
           И с нами вместе Натка.
          <w:br/>
           Ей очень нравится игра –
          <w:br/>
           Она теперь лошадка.
          <w:br/>
          <w:br/>
          Лошадка может звонко ржать,
          <w:br/>
           Упрямо гривой машет,
          <w:br/>
           За вожжи трудно удержать
          <w:br/>
           Уже лошадку нашу.
          <w:br/>
          <w:br/>
          А в небе молнии блестят,
          <w:br/>
           Ползет сырая туча.
          <w:br/>
           — Тпру-у, поворачивай назад! –
          <w:br/>
           Велит лошадке кучер.
          <w:br/>
          <w:br/>
          Из тучи дождик припустил,
          <w:br/>
           Сердитый гром грохочет.
          <w:br/>
           Лошадка из последних сил
          <w:br/>
           Копытцами топочет.
          <w:br/>
          <w:br/>
          Мы ей кричим:
          <w:br/>
           — Домой, бегом!
          <w:br/>
           Но отвечает Натка:
          <w:br/>
           — Нельзя лошадкам бегать в дом,
          <w:br/>
           А я еще лошадка!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2022-04-21T14:49:00+03:00</dcterms:created>
  <dcterms:modified xsi:type="dcterms:W3CDTF">2022-04-21T14:49:00+03:00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