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Луна, как пенящийся кубок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Луна, как пенящийся кубок,
          <w:br/>
           Среди летящих облаков.
          <w:br/>
           Тоска томит не зло, не грубо,
          <w:br/>
           Но легких не разбить оков.
          <w:br/>
          <w:br/>
          Я пробовал — забыть томленье,
          <w:br/>
           Портьерою закрыв луну,
          <w:br/>
           Но знаю, — коль возьмусь за чтенье, —
          <w:br/>
           Страницы не переверну.
          <w:br/>
          <w:br/>
          Все помню: фонари на шторах…
          <w:br/>
           Здесь — рот, глаза, дрожанье плеч
          <w:br/>
           (И разноцветных писем ворох,
          <w:br/>
           Напоминающий, — не сжечь!).
          <w:br/>
          <w:br/>
          Вы где теперь — в Крыму ли, в Ницце!
          <w:br/>
           Вы далеки от зимних пург,
          <w:br/>
           А мне… мне каждой ночью снится
          <w:br/>
           Ночной, морозный Петербург.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2022-04-22T21:32:11+03:00</dcterms:created>
  <dcterms:modified xsi:type="dcterms:W3CDTF">2022-04-22T21:32:11+03:00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