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у луны как часов циферблат
          <w:br/>
           Им вор озарен, залезающий в сад,
          <w:br/>
           И поле, и гавань, и серый гранит,
          <w:br/>
           И город, и птичка, что в гнездышке спит.
          <w:br/>
           Пискливая мышь, и мяукающий кот,
          <w:br/>
           И пес, подвывающий там, у ворот,
          <w:br/>
           И нетопырь, спящий весь день у стены, —
          <w:br/>
           Как все они любят сиянье луны!
          <w:br/>
           Кому же милее дневное житье, —
          <w:br/>
           Ложатся в постель, чтоб не видеть ее:
          <w:br/>
           Смежают ресницы дитя и цветок,
          <w:br/>
           Покуда зарей не заблещет восток.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2022-04-23T20:18:16+03:00</dcterms:created>
  <dcterms:modified xsi:type="dcterms:W3CDTF">2022-04-23T20:18:16+03:00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