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 над полустанком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вставала между проводами.
          <w:br/>
          Ей рельсы отвечали блеском струн.
          <w:br/>
          «Луна! Луна! – кричал ребёнок маме. –
          <w:br/>
          Большая! Больше всех на свете лун!»
          <w:br/>
          Что ей игра огней на семафоре,
          <w:br/>
          Бессонница ночного фонаря!
          <w:br/>
          Всю ночь, как в линзе тельца инфузорий,
          <w:br/>
          Как крылья мошек в капле янтаря,
          <w:br/>
          Темнели тени гор и плоскогорий,
          <w:br/>
          Упавшие на лунные моря.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2022-03-19T04:52:56+03:00</dcterms:created>
  <dcterms:modified xsi:type="dcterms:W3CDTF">2022-03-19T04:52:56+03:00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