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Лунный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Мальчишки, девчонки,
          <w:br/>
          Гулять идём!
          <w:br/>
          Светло на улице,
          <w:br/>
          Как днём.
          <w:br/>
          <w:br/>
          Оставь свой ужин,
          <w:br/>
          Оставь кровать.
          <w:br/>
          Айда на улицу
          <w:br/>
          Гулять.
          <w:br/>
          <w:br/>
          С гиком и свистом
          <w:br/>
          Во двор выходи.
          <w:br/>
          А если ты хмуришься,
          <w:br/>
          Дома сиди.
          <w:br/>
          <w:br/>
          Вверх по стремянке,
          <w:br/>
          Вниз по стене.
          <w:br/>
          Славно мы будем
          <w:br/>
          Играть при луне.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2022-03-21T14:25:36+03:00</dcterms:created>
  <dcterms:modified xsi:type="dcterms:W3CDTF">2022-03-21T14:25:36+03:00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