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луч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лунный луч, я друг влюбленных.
          <w:br/>
          Сменив вечернюю зарю,
          <w:br/>
          Я ночью ласково горю,
          <w:br/>
          Для всех, безумьем озаренных,
          <w:br/>
          Полуживых, неутоленных;
          <w:br/>
          Для всех тоскующих, влюбленных,
          <w:br/>
          Я светом сказочным горю,
          <w:br/>
          И о восторгах полусонных
          <w:br/>
          Невнятной речью говорю.
          <w:br/>
          Мой свет скользит, мой свет змеится,
          <w:br/>
          Но я тебе не изменю,
          <w:br/>
          Когда отдашься ты огню,
          <w:br/>
          Тому огню, что не дымится,
          <w:br/>
          Что в тесной комнате томится,
          <w:br/>
          И все сильней гореть стремится —
          <w:br/>
          Наперекор немому дню.
          <w:br/>
          Тебе, в чьем сердце страсть томится;
          <w:br/>
          Я никогда не изменю.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2022-03-20T17:55:58+03:00</dcterms:created>
  <dcterms:modified xsi:type="dcterms:W3CDTF">2022-03-20T17:55:58+03:00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