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Когда луна сверкнет во мгле ночной
          <w:br/>
          Своим серпом, блистательным и нежным,
          <w:br/>
          Моя душа стремится в мир иной,
          <w:br/>
          Пленяясь всем далеким, всем безбрежным.
          <w:br/>
          <w:br/>
          К лесам, к горам, к вершинам белоснежным
          <w:br/>
          Я мчусь в мечтах; как будто дух больной,
          <w:br/>
          Я бодрствую над миром безмятежным,
          <w:br/>
          И сладко плачу, и дышу - луной.
          <w:br/>
          <w:br/>
          Впиваю это бледное сиянье,
          <w:br/>
          Как эльф, качаюсь в сетке из лучей,
          <w:br/>
          Я слушаю, как говорит молчанье.
          <w:br/>
          <w:br/>
          Людей родных мне далеко страданье,
          <w:br/>
          Чужда мне вся земля с борьбой своей,
          <w:br/>
          Я - облачко, я - ветерка дыханье.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2021-11-10T10:07:42+03:00</dcterms:created>
  <dcterms:modified xsi:type="dcterms:W3CDTF">2021-11-10T10:07:42+03:00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