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Любим тобою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Любим тобою я — так что мне грозы?
          <w:br/>
           Разлука долгая — лишь краткий миг,
          <w:br/>
           Я головой в печали не поник:
          <w:br/>
           С любовью — что запреты? что угрозы?
          <w:br/>
          <w:br/>
          Я буду рыцарь чаши, рыцарь розы,
          <w:br/>
           Я благодарный, вечный твой должник.
          <w:br/>
           Я в сад души твоей с ножом проник,
          <w:br/>
           Где гнулись ждавшие точила лозы.
          <w:br/>
          <w:br/>
          И время будет: в пьяное вино
          <w:br/>
           Любовь и слезы дивно обратятся.
          <w:br/>
           Воочию там ты и я — одно;
          <w:br/>
          <w:br/>
          Разлука там и встреча примирятся.
          <w:br/>
           Твоя любовь — залог, надежда блещет,
          <w:br/>
           Что ж сердце в страхе глупое трепещет?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2022-04-26T19:30:29+03:00</dcterms:created>
  <dcterms:modified xsi:type="dcterms:W3CDTF">2022-04-26T19:30:29+03:00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