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Любимое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у тебя такое имя?
          <w:br/>
           Оно прекрасной музыки полно.
          <w:br/>
           И майского веселья
          <w:br/>
           Как вино,
          <w:br/>
           Когда с друзьями встретишься своими.
          <w:br/>
           Я это имя повторю чуть слышно,
          <w:br/>
           Чтоб музыкой наполнилась душа,
          <w:br/>
           Как будто ты ко мне навстречу вышла,
          <w:br/>
           Но до сих пор до встречи не дошла.
          <w:br/>
           Откуда имя у тебя такое?
          <w:br/>
           Весенняя, безоблачная даль…
          <w:br/>
           Но что же в нём меня так беспокоит?
          <w:br/>
           И что мне в нём так бесконечно жаль?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2022-04-21T23:55:34+03:00</dcterms:created>
  <dcterms:modified xsi:type="dcterms:W3CDTF">2022-04-21T23:55:34+03:00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