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Любимый город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далёкий край товарищ улетает,
          <w:br/>
           Родные ветры вслед за ним летят.
          <w:br/>
           Любимый город в синей дымке тает:
          <w:br/>
           Знакомый дом, зелёный сад и нежный взгляд.
          <w:br/>
          <w:br/>
          Пройдёт товарищ все фронты и войны,
          <w:br/>
           Не зная сна, не зная тишины.
          <w:br/>
           Любимый город может спать спокойно,
          <w:br/>
           И видеть сны, и зеленеть среди весны.
          <w:br/>
          <w:br/>
          Когда ж домой товарищ мой вернётся,
          <w:br/>
           За ним родные ветры прилетят.
          <w:br/>
           Любимый город другу улыбнётся:
          <w:br/>
           Знакомый дом, зелёный сад, весёлый взгляд.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2022-04-22T06:39:02+03:00</dcterms:created>
  <dcterms:modified xsi:type="dcterms:W3CDTF">2022-04-22T06:39:02+03:00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