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Любители «Гелиотропа»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«Приказчик или парикмахер,
          <w:br/>
          Еще вернее: maitre d’hotel» —
          <w:br/>
          Так в кретиническом размахе
          <w:br/>
          Рычала критика досель.
          <w:br/>
          За что? — за тонкое гурманство?
          <w:br/>
          За страсть к утонченным духам?
          <w:br/>
          За строф нарядное убранство?
          <w:br/>
          Из зависти к моим стихам?
          <w:br/>
          Но кто ж они, все эти судьи —
          <w:br/>
          Холопы или мудрецы?
          <w:br/>
          Искусством бились ли их груди?
          <w:br/>
          Впускали ль их в, себя дворцы?
          <w:br/>
          И знают ли они, что значит
          <w:br/>
          Лиловый creme des violettes?
          <w:br/>
          Постигнут ли, как обозначит
          <w:br/>
          Свои рефрэны триолет?
          <w:br/>
          Поймут ли, что гелиотропа
          <w:br/>
          Острей «Crigoria» Риго,
          <w:br/>
          Что, кроме Тулы, есть Европа
          <w:br/>
          И, кроме «русской», есть Танго?…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2022-03-22T09:34:03+03:00</dcterms:created>
  <dcterms:modified xsi:type="dcterms:W3CDTF">2022-03-22T09:34:03+03:00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