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Недавно этой просекой лесной
          <w:br/>
          Прошелся дождь, как землемер и метчик.
          <w:br/>
          Лист ландыша отяжелен блесной,
          <w:br/>
          Вода забилась в уши царских свечек.
          <w:br/>
          <w:br/>
          Взлелеяны холодным сосняком,
          <w:br/>
          Они росой оттягивают мочки,
          <w:br/>
          Не любят дня, растут особняком
          <w:br/>
          И даже запах льют поодиночке.
          <w:br/>
          <w:br/>
          Когда на дачах пьют вечерний чай,
          <w:br/>
          Туман вздувает паруса комарьи,
          <w:br/>
          И ночь, гитарой брякнув невзначай,
          <w:br/>
          Молочной мглой стоит в иван-да-марье.
          <w:br/>
          <w:br/>
          Тогда ночной фиалкой пахнет всё:
          <w:br/>
          Лета и лица. Мысли. Каждый случай,
          <w:br/>
          Который в прошлом может быть спасен
          <w:br/>
          И в будущем из рук судьбы получен.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2021-11-10T11:30:51+03:00</dcterms:created>
  <dcterms:modified xsi:type="dcterms:W3CDTF">2021-11-10T11:30:51+03:00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