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людей, люблю природу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людей, люблю природу,
          <w:br/>
           Но не люблю ходить гулять,
          <w:br/>
           И твердо знаю, что народу
          <w:br/>
           Моих творений не понять.
          <w:br/>
          <w:br/>
          Довольный малым, созерцаю
          <w:br/>
           То, что дает нещедрый рок:
          <w:br/>
           Вяз, прислонившийся к сараю,
          <w:br/>
           Покрытый лесом бугорок…
          <w:br/>
          <w:br/>
          Ни грубой славы, ни гонений
          <w:br/>
           От современников не жду,
          <w:br/>
           Но сам стригу кусты сирени
          <w:br/>
           Вокруг террасы и в саду.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2022-04-22T09:18:37+03:00</dcterms:created>
  <dcterms:modified xsi:type="dcterms:W3CDTF">2022-04-22T09:18:37+03:00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