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Любовь, как властный недруг, вяжет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Но есть сильней очарованье.<w:br/>Ф. Тютчев<w:br/></em><w:br/>Любовь, как властный недруг, вяжет,<w:br/>Любовь, смеясь, ведет на казнь<w:br/>И слов пощады нам не скажет.<w:br/>Но сладостны ее насилья,<w:br/>Мы за плечами чуем крылья<w:br/>И в сердце — радость, не боязнь!<w:br/>Страсть — властно налагает цепи,<w:br/>Страсть угнетает, как тиран,<w:br/>И нас влечет в нагие степи,<w:br/>Там мы, без сил, клянем миг каждый,<w:br/>Там, истомясь от смертной жажды,<w:br/>Мы гибнем от позорных ран.<w:br/>Но, если, совершая чудо,<w:br/>Тюрьму вскрывает нам Любовь, —<w:br/>Мы радостно бежим оттуда.<w:br/>Когда ж спадают цепи страсти,<w:br/>Мы — все в ее волшебной власти<w:br/>И сами к ней приходим вновь!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2022-03-19T10:37:34+03:00</dcterms:created>
  <dcterms:modified xsi:type="dcterms:W3CDTF">2022-03-19T10:37:34+03:00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