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Прохожій некій въ поле,
          <w:br/>
           Пришелъ на брегъ реки,
          <w:br/>
           Ийти не можетъ боле;
          <w:br/>
           Въ ней воды глубоки:
          <w:br/>
           Прейду, мнитъ, только прежде
          <w:br/>
           Пускай река пройдетъ,
          <w:br/>
           И стоя въ сей надежде,
          <w:br/>
           Конца желанью ждетъ.
          <w:br/>
          <w:br/>
          *
          <w:br/>
          <w:br/>
          Изображаетъ ясно,
          <w:br/>
           То, пламень во крови,
          <w:br/>
           Тово кто ждетъ напрасно,
          <w:br/>
           Взаимныя любви:
          <w:br/>
           Прохожева обманетъ
          <w:br/>
           Текущая вода,
          <w:br/>
           Тово любить не станетъ
          <w:br/>
           Ириса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2022-04-22T03:28:01+03:00</dcterms:created>
  <dcterms:modified xsi:type="dcterms:W3CDTF">2022-04-22T03:28:01+03:00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