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Мешать соединенью
          <w:br/>
           двух сердец
          <w:br/>
           Я не намерен. Может ли измена
          <w:br/>
           Любви безмерной положить конец?
          <w:br/>
           Любовь не знает убыли и тлена.
          <w:br/>
           Любовь — над бурей поднятый маяк,
          <w:br/>
           Не меркнущий во мраке и тумане.
          <w:br/>
           Любовь — звезда, которою моряк
          <w:br/>
           Определяет место в океане.
          <w:br/>
           Любовь — не кукла жалкая в руках
          <w:br/>
           У времени, стирающего розы
          <w:br/>
           На пламенных устах и на щеках,
          <w:br/>
           И не страшны ей времени угрозы.
          <w:br/>
          <w:br/>
          А если я не прав и лжет мой стих,
          <w:br/>
           То нет любви — и нет стихов моих!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2022-04-21T21:59:23+03:00</dcterms:created>
  <dcterms:modified xsi:type="dcterms:W3CDTF">2022-04-21T21:59:23+03:00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