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лежишь в ночи, глаза открыв,
          <w:br/>
           И старый спор сама с собой ведешь.
          <w:br/>
           Ты говоришь:
          <w:br/>
           — Не так уж он красив! —
          <w:br/>
           А сердце отвечает:
          <w:br/>
           — Ну и что ж!
          <w:br/>
          <w:br/>
          Все не идет к тебе проклятый сон,
          <w:br/>
           Все думаешь, где истина, где ложь…
          <w:br/>
           Ты говоришь:
          <w:br/>
           — Не так уж он умен! —
          <w:br/>
           А сердце отвечает:
          <w:br/>
           — Ну и что ж!
          <w:br/>
          <w:br/>
          Тогда в тебе рождается испуг,
          <w:br/>
           Все падает, все рушится вокруг.
          <w:br/>
           И говоришь ты сердцу:
          <w:br/>
           — Пропадешь! —
          <w:br/>
           А сердце отвечает:
          <w:br/>
           — Ну и что ж!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2022-04-21T13:19:01+03:00</dcterms:created>
  <dcterms:modified xsi:type="dcterms:W3CDTF">2022-04-21T13:19:01+03:00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