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к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Проходят годы, отнимая и даря,
          <w:br/>
          То — через сердце напрямик, то — стороной,
          <w:br/>
          И не закрыть листкам календаря
          <w:br/>
          Любовь, пришедшую ко мне той весной.
          <w:br/>
          <w:br/>
          Все изменилось — и мечты, и времена.
          <w:br/>
          Все изменилось — мой аул и шар земной.
          <w:br/>
          Все изменилось. Неизменна лишь одна
          <w:br/>
          Любовь, пришедшая ко мне той весной.
          <w:br/>
          <w:br/>
          Куда вас буря унесла, мои друзья?
          <w:br/>
          Еще недавно пировали вы со мной.
          <w:br/>
          Теперь единственного друга вижу я —
          <w:br/>
          Любовь, пришедшую ко мне той весной.
          <w:br/>
          <w:br/>
          Что ж, покорюсь я наступающим годам,
          <w:br/>
          Отдам им все — блеск дня и свет ночной.
          <w:br/>
          Лишь одного я — пусть не просят!— не отдам:
          <w:br/>
          Любовь, пришедшую ко мне той весной.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2021-11-10T23:07:28+03:00</dcterms:created>
  <dcterms:modified xsi:type="dcterms:W3CDTF">2021-11-10T23:07:28+03:00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