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несчастье, но…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— несчастье, но… Здесь рок явил участье.
          <w:br/>
           Грешно винить меня, коль рок наслал ненастье.
          <w:br/>
           Рабы добра и зла, мы все под Божьей властью.
          <w:br/>
           Неужто в Судный день вдруг поплачусь за страсть 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2022-04-21T12:55:13+03:00</dcterms:created>
  <dcterms:modified xsi:type="dcterms:W3CDTF">2022-04-21T12:55:13+03:00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