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Любовью ранена, моля пощады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лобзает он меня
          <w:br/>
           Лобзанием уст своих.
          <w:br/>
           Песнь песней
          <w:br/>
          <w:br/>
          Любовью ранена, моля пощады,-
          <w:br/>
           Переступила я святой порог,
          <w:br/>
           Пред духом пали все преграды —
          <w:br/>
           Открылся брачный, огненный чертог.
          <w:br/>
           И все отверзлось пред вратами взгляда,
          <w:br/>
           Я зрела небеса в последний срок —
          <w:br/>
           И встало темное виденье ада
          <w:br/>
           И свет познания мне душу сжег.
          <w:br/>
           А он, супруг, объемля благодатью,
          <w:br/>
           Пронзая сердце огненным копьем —
          <w:br/>
           «я весь в тебе — не думай ни о чем!»-
          <w:br/>
           Сказал. И в миг разлучного объятья
          <w:br/>
           Прижал к устам мне уст своих печать:
          <w:br/>
           «мужайся, дочь, мы встретимся опять!»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2022-04-22T13:00:29+03:00</dcterms:created>
  <dcterms:modified xsi:type="dcterms:W3CDTF">2022-04-22T13:00:29+03:00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