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Любопытство эклерезиты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Мама, милая мамочка,
          <w:br/>
          Скоро ль будет война?
          <w:br/>
          — Что с тобой, моя девочка?
          <w:br/>
          Может быть, ты больна?
          <w:br/>
          — Все соседи сражаются,
          <w:br/>
          Не воюем лишь мы.
          <w:br/>
          — Но у нас, слава господу,
          <w:br/>
          Все здоровы умы.
          <w:br/>
          — Почему нас не трогают?
          <w:br/>
          Не пленят почему?
          <w:br/>
          — Потому что Миррэлия
          <w:br/>
          Не видна никому…
          <w:br/>
          — Почему ж наша родина
          <w:br/>
          Никому не видна?
          <w:br/>
          — Потому что вселенная
          <w:br/>
          Нам с тобой не нужна…
          <w:br/>
          — Мама, милая мамочка,
          <w:br/>
          Плачет сердце мое…
          <w:br/>
          — Различай, моя девочка,
          <w:br/>
          От чужого свое…
          <w:br/>
          — Ну, а что окружает нас?
          <w:br/>
          Кто ближайший сосед?
          <w:br/>
          — Кроме звезд и Миррэлии
          <w:br/>
          Ничего в мире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2022-03-22T09:34:08+03:00</dcterms:created>
  <dcterms:modified xsi:type="dcterms:W3CDTF">2022-03-22T09:34:08+03:00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