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Помню-где-то и когда-то
          <w:br/>
          у таежного ручья
          <w:br/>
          уронил я тиховато:
          <w:br/>
          «Люди – родина моя».
          <w:br/>
          <w:br/>
          Но могучий гул ответа,
          <w:br/>
          словно голос твой, земля,
          <w:br/>
          шел от сосен и от ветра:
          <w:br/>
          «Люди – родина моя».
          <w:br/>
          <w:br/>
          Понял я, бродя по свету,
          <w:br/>
          человечество – семья,
          <w:br/>
          но семья, где мира нету,
          <w:br/>
          Успокойте вы планету,
          <w:br/>
          люди – родина моя.
          <w:br/>
          <w:br/>
          Кто душою благороден,
          <w:br/>
          а религия своя,
          <w:br/>
          с ним у нас нет разных родин.
          <w:br/>
          Люди – родина моя.
          <w:br/>
          <w:br/>
          Я в тебе родился снова.
          <w:br/>
          Ты шепни, любимая,
          <w:br/>
          нашим детям в дар три слова:
          <w:br/>
          Люди – родина моя.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2022-03-17T18:19:33+03:00</dcterms:created>
  <dcterms:modified xsi:type="dcterms:W3CDTF">2022-03-17T18:19:33+03:00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