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"Люди не могут порой понять..."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не могут порой понять:
          <w:br/>
          Откуда и что у него берется?
          <w:br/>
          Ему б печальные строки писать,
          <w:br/>
          А он то и дело вовсю смеется.
          <w:br/>
          <w:br/>
          Эх, люди! Взгляните на жизнь пошире:
          <w:br/>
          Неужто я зря на земле шучу?
          <w:br/>
          Ведь я всем невзгодам в лицо хохочу,
          <w:br/>
          Чтоб никогда не заплакать в мире...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2021-11-10T09:41:23+03:00</dcterms:created>
  <dcterms:modified xsi:type="dcterms:W3CDTF">2021-11-10T09:41:23+03:00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