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Людям настоящего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Для чего мы не означим
          <w:br/>
          Наших дум горячей дрожью,
          <w:br/>
          Наполняем воздух плачем,
          <w:br/>
          Снами, смешанными с ложью.
          <w:br/>
          <w:br/>
          Для того ль, чтоб бесполезно,
          <w:br/>
          Без блаженства, без печали
          <w:br/>
          Между Временем и Бездной
          <w:br/>
          Начертить свои спирали.
          <w:br/>
          <w:br/>
          Для того ли, чтоб во мраке,
          <w:br/>
          Полном снов и изобилья,
          <w:br/>
          Бросить тягостные знаки
          <w:br/>
          Утомленья и бессилья.
          <w:br/>
          <w:br/>
          И когда сойдутся в храме
          <w:br/>
          Сонмы радостных видений,
          <w:br/>
          Быть тяжелыми камнями
          <w:br/>
          Для грядущих поколений.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2021-11-10T15:11:34+03:00</dcterms:created>
  <dcterms:modified xsi:type="dcterms:W3CDTF">2021-11-10T15:11:34+03:00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