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М.М.Хераскову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Еще, Херасков, друг Минервы,
          <w:br/>
          Еще венец ты получил!
          <w:br/>
          Сердца в восторге пламенеют
          <w:br/>
          Приверженных к тебе детей,
          <w:br/>
          Которых нежною рукою
          <w:br/>
          Ведешь ты в храм святой наук,-
          <w:br/>
          В тот храм, где муза озарила
          <w:br/>
          Тебя бессмертия лучом.
          <w:br/>
          Дела благие — вечно живы;
          <w:br/>
          Плоды их зреют в небесах;
          <w:br/>
          И здесь и там их ждет награда:
          <w:br/>
          Здесь царь венчает их, там — Бог!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2022-03-25T02:41:45+03:00</dcterms:created>
  <dcterms:modified xsi:type="dcterms:W3CDTF">2022-03-25T02:41:45+03:00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