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Мадонна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множеством картин старинных мастеров
          <w:br/>
          Украсить я всегда желал свою обитель,
          <w:br/>
          Чтоб суеверно им дивился посетитель,
          <w:br/>
          Внимая важному сужденью знатоков.
          <w:br/>
          <w:br/>
          В простом углу моем, средь медленных трудов,
          <w:br/>
          Одной картины я желал быть вечно зритель,
          <w:br/>
          Одной: чтоб на меня с холста, как с облаков,
          <w:br/>
          Пречистая и наш божественный спаситель -
          <w:br/>
          <w:br/>
          Она с величием, он с разумом в очах -
          <w:br/>
          Взирали, кроткие, во славе и в лучах,
          <w:br/>
          Одни, без ангелов, под пальмою Сиона.
          <w:br/>
          <w:br/>
          Исполнились мои желания. Творец
          <w:br/>
          Тебя мне ниспослал, тебя, моя Мадонна,
          <w:br/>
          Чистейшей прелести чистейший образец.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2021-11-10T11:04:59+03:00</dcterms:created>
  <dcterms:modified xsi:type="dcterms:W3CDTF">2021-11-10T11:04:59+03:00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