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Мадонна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ропщу на трудный путь земной,
          <w:br/>
          Я буйного не слушаю невежды:
          <w:br/>
          Моим ушам понятен звук иной,
          <w:br/>
          И сердцу голос слышится надежды
          <w:br/>
          <w:br/>
          С тех пор, как Санцио передо мной
          <w:br/>
          Изобразил склоняющую вежды,
          <w:br/>
          И этот лик, и этот взор святой,
          <w:br/>
          Смиренные и легкие одежды,
          <w:br/>
          <w:br/>
          И это лоно матери, и в нем
          <w:br/>
          Младенца с ясным, радостным челом,
          <w:br/>
          С улыбкою к Марии наклоненной.
          <w:br/>
          <w:br/>
          О, как душа стихает вся до дна!
          <w:br/>
          Как много со святого полотна
          <w:br/>
          Ты шлешь, мой бог с пречистою Мадонной!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2022-03-19T06:50:35+03:00</dcterms:created>
  <dcterms:modified xsi:type="dcterms:W3CDTF">2022-03-19T06:50:35+03:00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