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Мазаччио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Ах, есть ли что для нас ужасней и грустней,
          <w:br/>
           Чем это зрелище, давящее, как своды:
          <w:br/>
           Божественный народ под бременем невзгоды,
          <w:br/>
           Таланты юные, что гибнут в цвете дней!
          <w:br/>
          <w:br/>
          Мазаччио, ты жил в век горя и скорбей,
          <w:br/>
           Дитя, рожденное для счастья и свободы,
          <w:br/>
           Твой облик говорит про горестные годы;
          <w:br/>
           Сведенный скорбью рот и мрачный блеск очей.
          <w:br/>
          <w:br/>
          Но смерть твоя пришла и кисть остановила.
          <w:br/>
           На небесах искусств ты — яркое светило,
          <w:br/>
           Звезда, взошедшая, чтоб тотчас же упасть!
          <w:br/>
          <w:br/>
          От яда ты погиб и юным и любимым.
          <w:br/>
           Но все равно тебя огнем неотвратимым
          <w:br/>
           Сожгла бы гения мучительная страсть!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2022-04-22T03:38:57+03:00</dcterms:created>
  <dcterms:modified xsi:type="dcterms:W3CDTF">2022-04-22T03:38:57+03:00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