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нас одарила первым теплым ливнем,
          <w:br/>
           Он унес последний холод с мраком зимним,
          <w:br/>
           Вся земля покрылась пестрыми коврами,
          <w:br/>
           Бархатной травою, яркими цветами.
          <w:br/>
          <w:br/>
          Белая береза распахнула почки:
          <w:br/>
           Не стоять же голой в майские денечки!
          <w:br/>
           Босиком помчались мы под ветром мая.
          <w:br/>
           Растянись на солнце, грейся, загорая!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2022-04-21T12:34:22+03:00</dcterms:created>
  <dcterms:modified xsi:type="dcterms:W3CDTF">2022-04-21T12:34:22+03:00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