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Майский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деревьях к Маю распустились почки.
          <w:br/>
           Мама красный бантик завязала дочке.
          <w:br/>
           По Москве весенней улицей зелёной
          <w:br/>
           Все несут на площадь красные знамёна.
          <w:br/>
           Ребятишки в школу не пошли учиться
          <w:br/>
           И поют сегодня, как весною птицы.
          <w:br/>
           А Танюшка смотрит, как на праздник Мая
          <w:br/>
           «Ястребки» несутся серебристой стаей.
          <w:br/>
           В светлом небе быстро самолёты мчатся,
          <w:br/>
           Но который папин — трудно догадаться.
          <w:br/>
          <w:br/>
          Таня помахала из окна платочком —
          <w:br/>
           Папа сам увидит маленькую дочку.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2022-04-21T14:46:45+03:00</dcterms:created>
  <dcterms:modified xsi:type="dcterms:W3CDTF">2022-04-21T14:46:45+03:00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